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73" w:rsidRPr="00526B73" w:rsidRDefault="00526B73" w:rsidP="00526B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26B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Тарифы на электрическую энергию для населения и приравненных к нему потребителей на территории Республики Крым с 01.01.2019 г. по 30.06.2019 г.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655"/>
        <w:gridCol w:w="1526"/>
        <w:gridCol w:w="1416"/>
        <w:gridCol w:w="697"/>
        <w:gridCol w:w="1227"/>
        <w:gridCol w:w="638"/>
      </w:tblGrid>
      <w:tr w:rsidR="00526B73" w:rsidRPr="00526B73" w:rsidTr="00526B73"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Односта-вочныйтариф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 </w:t>
            </w: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 </w:t>
            </w:r>
            <w:r w:rsidRPr="00526B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Одноставочныйтариф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 дифференцированный по двум зонам суток, </w:t>
            </w: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 </w:t>
            </w:r>
            <w:r w:rsidRPr="00526B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тариф, дифференцированный по трем зонам суток, </w:t>
            </w: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с </w:t>
            </w:r>
            <w:r w:rsidRPr="00526B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НДС</w:t>
            </w:r>
          </w:p>
        </w:tc>
      </w:tr>
      <w:tr w:rsidR="00526B73" w:rsidRPr="00526B73" w:rsidTr="00526B7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B73" w:rsidRPr="00526B73" w:rsidRDefault="00526B73" w:rsidP="005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B73" w:rsidRPr="00526B73" w:rsidRDefault="00526B73" w:rsidP="005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Дневная зона (пиковая и 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полупи-</w:t>
            </w: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ковая</w:t>
            </w:r>
            <w:proofErr w:type="spellEnd"/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Полупиковаязона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Ночная зона</w:t>
            </w:r>
          </w:p>
        </w:tc>
      </w:tr>
      <w:tr w:rsidR="00526B73" w:rsidRPr="00526B73" w:rsidTr="00526B73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t>1. Электроэнергия, которая отпускается:</w:t>
            </w:r>
          </w:p>
        </w:tc>
      </w:tr>
      <w:tr w:rsidR="00526B73" w:rsidRPr="00526B73" w:rsidTr="00526B73">
        <w:trPr>
          <w:trHeight w:val="397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t>1.1. Населению, проживающему в городах: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1.1.1. за объем, потребленный до 150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1,10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1.1.2. за объем, потребленный от 150 до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1,37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1.1.3 за объем, потребленный сверх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2,01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1.1.4.для многодетных, приемных семей и детских домов семейного типа, независимо от объемов потребления э/э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1,10</w:t>
            </w:r>
          </w:p>
        </w:tc>
      </w:tr>
      <w:tr w:rsidR="00526B73" w:rsidRPr="00526B73" w:rsidTr="00526B73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t>1.2 Население, которое проживает в сельской местности: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1.2.1. за объем, потребленный до 150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1,03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1.2.2. за объем, потребленный от 150 до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1,27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1.2.3. за объем, потребленный сверх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2,01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1.2.4. для многодетных, приемных семей и детских домов семейного типа, независимо от </w:t>
            </w: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объемов потребления э/э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1,03</w:t>
            </w:r>
          </w:p>
        </w:tc>
      </w:tr>
      <w:tr w:rsidR="00526B73" w:rsidRPr="00526B73" w:rsidTr="00526B73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lastRenderedPageBreak/>
              <w:t>1.3. Населению, проживающему в жилых домах (в том числе в жилых домах гостиничного типа и общежитиях), оборудованных в установленном порядке кухонными электроплитами (в том числе в сельской местности):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1.3.1. за объем, потребленный до 250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1.3.2. за объем, потребленный от 250 до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1,10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1.3.3. за объем, потребленный сверх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2,01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1.3.4. для многодетных, приемных семей и детских домов семейного типа, независимо от объемов потребления э/э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t>1.4. Населению, проживающему в жилых домах (в том числе в жилых домах гостиничного типа и общежитиях), оборудованных в установленном порядке электрообогревательными установками или электрообогревательными установками и кухонными электроплитами (в том числе в сельской местности):</w:t>
            </w:r>
          </w:p>
        </w:tc>
      </w:tr>
      <w:tr w:rsidR="00526B73" w:rsidRPr="00526B73" w:rsidTr="00526B73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t>1.4.1. В период с 1 мая по 30 сентября (включительно):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1.4.1.1. за объем, потребленный до 250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412"/>
            <w:bookmarkEnd w:id="0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1.4.1.2. за объем, потребленный от 250 до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1,10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1.4.1.3. за объем, потребленный свыше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2,01</w:t>
            </w:r>
          </w:p>
        </w:tc>
      </w:tr>
      <w:tr w:rsidR="00526B73" w:rsidRPr="00526B73" w:rsidTr="00526B73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t>1.4.2. В период с 1 октября по 30 апреля (включительно):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1.4.2.1. за объем, потребленный до 3600 кВт*</w:t>
            </w: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чэ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1.4.2.2. за объем, потребленный свыше 3600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э/э в </w:t>
            </w: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месяц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2,01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1.4.3. Для многодетных, приемных семей и детских домов семейного типа, независимо от объемов потребления э/э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t>1.5. Населению, проживающему в домах с тремя и более квартирами, не газифицированных природным газом, в которых отсутствуют или не функционируют системы центрального теплоснабжения:</w:t>
            </w:r>
          </w:p>
        </w:tc>
      </w:tr>
      <w:tr w:rsidR="00526B73" w:rsidRPr="00526B73" w:rsidTr="00526B73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t>1.5.1. В период с 1 мая по 30 сентября (включительно):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1.5.1.1. за объем, потребленный до 250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1.5.1.2. за объем, потребленный от 250 кВт*</w:t>
            </w: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чдо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э/э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1,10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1.5.1.3. за объем, потребленный свыше 800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2,01</w:t>
            </w:r>
          </w:p>
        </w:tc>
      </w:tr>
      <w:tr w:rsidR="00526B73" w:rsidRPr="00526B73" w:rsidTr="00526B73"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before="150" w:after="15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12496"/>
                <w:kern w:val="36"/>
                <w:sz w:val="30"/>
                <w:szCs w:val="30"/>
                <w:lang w:eastAsia="ru-RU"/>
              </w:rPr>
            </w:pPr>
            <w:r w:rsidRPr="00526B73">
              <w:rPr>
                <w:rFonts w:ascii="Tahoma" w:eastAsia="Times New Roman" w:hAnsi="Tahoma" w:cs="Tahoma"/>
                <w:b/>
                <w:bCs/>
                <w:color w:val="012496"/>
                <w:kern w:val="36"/>
                <w:sz w:val="20"/>
                <w:szCs w:val="20"/>
                <w:lang w:eastAsia="ru-RU"/>
              </w:rPr>
              <w:t>1.5.2. В период с 1 октября по 30 апреля (включительно):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1.5.2.1. за объем, потребленный до 3600 кВт*</w:t>
            </w: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чэ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/э в месяц (включительно)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1.5.2.2. за объем, потребленный свыше 3600 кВт*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</w:t>
            </w:r>
            <w:proofErr w:type="gram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э/э в месяц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2,01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1.5.3. Для многодетных, приемных семей и детских домов семейного типа, независимо от объемов потребления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1.6. 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Для исполнителей коммунальных услуг, (товариществам собственников жилья, жилищно-строительным, жилищным или иным </w:t>
            </w: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специализированным потребительским кооперативам либо управляющим организациям, за исключением общежитий), которые рассчитываются с </w:t>
            </w: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ресурсоснабжающейорганизацией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общему расчетному средству учета и приобретают электрическую энергию для предоставления коммунальных услуг собственникам и пользователям жилых помещений, кроме электроэнергии, используемой для содержания общего имущества многоквартирных домов.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1,37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1.7. Общежитиям (подпадающим под определение "население, которое рассчитывается со сбытовой организацией по общему расчетному средству учета и объединено путем создания юридического лица") в городах и поселках городского типа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1,10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1.8. Общежитиям (подпадающим под определение "население, которое рассчитывается со сбытовой организацией по общему расчетному средству учета и объединено путем создания юридического лица") в поселках и селах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1,03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1.9. </w:t>
            </w:r>
            <w:proofErr w:type="gram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Для исполнителей коммунальных услуг, (товариществам собственников жилья, </w:t>
            </w: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жилищно-строительным, жилищным или иным специализированным потребительским кооперативам либо управляющим организациям, за исключением общежитий), которые рассчитываются с </w:t>
            </w:r>
            <w:proofErr w:type="spellStart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ресурсоснабжающейорганизацией</w:t>
            </w:r>
            <w:proofErr w:type="spellEnd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общему расчетному средству учета и приобретают электрическую энергию для предоставления коммунальных услуг собственникам и пользователям жилых помещений в домах, оборудованных кухонными электроплитами и/или электрообогревательными установками, кроме содержания общего имущества многоквартирных домов.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1,10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1.10. Общежитиям (подпадающим под определение "население, которое рассчитывается со сбытовой организацией по общему расчетному средству учета и объединено путем создания юридического лица"), расположенным в домах, оборудованных кухонными электроплитам и/или электрообогревательными установками (в том числе в городах, поселках городского типа, поселках и селах)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1.11. Общежитиям (подпадающим под определение </w:t>
            </w: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"население, которое рассчитывается со сбытовой организацией по общему расчетному средству учета и объединено путем создания юридического лица"), расположенным в домах, не газифицированных природным газом, в которых отсутствуют или не функционируют системы центрального теплоснабжения (в том числе в городах, поселках городского типа, поселках и селах)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0,87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12"/>
            <w:bookmarkEnd w:id="1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1.12. Садоводческим или огородническим некоммерческим товариществам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1,37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 Электроэнергия, которая отпускается потребителям, приравненным к населению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1,37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 Электрическая энергия, которая используется в многоквартирных домах и общежитиях, расположенных в городах и поселках городского типа, на технические цели (работу лифтов, насосов и замково-переговорных устройств, принадлежащих собственникам квартир многоквартирного дома на праве совместной собственности) и освещения дворов, лестниц и номерных знаков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1,56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4. Электрическая энергия, которая </w:t>
            </w: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используется в многоквартирных домах и общежитиях, расположенных в сельской местности, на технические цели (работу лифтов, насосов и замково-переговорных устройств, принадлежащих собственникам квартир многоквартирного дома на праве совместной собственности) и освещения дворов, лестниц и номерных знаков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1,44</w:t>
            </w:r>
          </w:p>
        </w:tc>
      </w:tr>
      <w:tr w:rsidR="00526B73" w:rsidRPr="00526B73" w:rsidTr="00526B7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73" w:rsidRPr="00526B73" w:rsidRDefault="00526B73" w:rsidP="00526B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5"/>
            <w:bookmarkEnd w:id="2"/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5. Электрическая энергия, которая используется в садоводческих или огороднических некоммерческих товариществах и гаражно-строительных кооперативах на технические цели (работу насосов) и освещение территории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B73" w:rsidRPr="00526B73" w:rsidRDefault="00526B73" w:rsidP="00526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1,56</w:t>
            </w:r>
          </w:p>
        </w:tc>
      </w:tr>
    </w:tbl>
    <w:p w:rsidR="00526B73" w:rsidRPr="00526B73" w:rsidRDefault="00526B73" w:rsidP="00526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tgtFrame="_blank" w:history="1">
        <w:r w:rsidRPr="00526B73">
          <w:rPr>
            <w:rFonts w:ascii="Helvetica" w:eastAsia="Times New Roman" w:hAnsi="Helvetica" w:cs="Helvetica"/>
            <w:color w:val="012496"/>
            <w:sz w:val="21"/>
            <w:szCs w:val="21"/>
            <w:lang w:eastAsia="ru-RU"/>
          </w:rPr>
          <w:t>Приказ № 4/2 от 24.01.2019</w:t>
        </w:r>
        <w:proofErr w:type="gramStart"/>
        <w:r w:rsidRPr="00526B73">
          <w:rPr>
            <w:rFonts w:ascii="Helvetica" w:eastAsia="Times New Roman" w:hAnsi="Helvetica" w:cs="Helvetica"/>
            <w:color w:val="012496"/>
            <w:sz w:val="21"/>
            <w:szCs w:val="21"/>
            <w:lang w:eastAsia="ru-RU"/>
          </w:rPr>
          <w:t xml:space="preserve"> О</w:t>
        </w:r>
        <w:proofErr w:type="gramEnd"/>
        <w:r w:rsidRPr="00526B73">
          <w:rPr>
            <w:rFonts w:ascii="Helvetica" w:eastAsia="Times New Roman" w:hAnsi="Helvetica" w:cs="Helvetica"/>
            <w:color w:val="012496"/>
            <w:sz w:val="21"/>
            <w:szCs w:val="21"/>
            <w:lang w:eastAsia="ru-RU"/>
          </w:rPr>
          <w:t xml:space="preserve"> внесении изменений в приказ Государственного комитета по ценам и тарифам Республики Крым от 20.12.2018 № 63/1 «Об установлении тарифов на электрическую энергию для населения и потребителей, приравненных к категории «население», по Республике Крым на 2019 год»</w:t>
        </w:r>
      </w:hyperlink>
    </w:p>
    <w:p w:rsidR="00526B73" w:rsidRPr="00526B73" w:rsidRDefault="00526B73" w:rsidP="00526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tgtFrame="_blank" w:history="1">
        <w:r w:rsidRPr="00526B73">
          <w:rPr>
            <w:rFonts w:ascii="Helvetica" w:eastAsia="Times New Roman" w:hAnsi="Helvetica" w:cs="Helvetica"/>
            <w:color w:val="012496"/>
            <w:sz w:val="21"/>
            <w:szCs w:val="21"/>
            <w:lang w:eastAsia="ru-RU"/>
          </w:rPr>
          <w:t>Тарифы на электрическую энергию для населения и потребителей, приравненных к категории «население», по Республике Крым на 2019 год</w:t>
        </w:r>
      </w:hyperlink>
      <w:r w:rsidRPr="00526B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(приказ ГКЦТ №63/1 от 20 декабря 2018 года)</w:t>
      </w:r>
    </w:p>
    <w:p w:rsidR="00526B73" w:rsidRPr="00526B73" w:rsidRDefault="00526B73" w:rsidP="00526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tgtFrame="_blank" w:history="1">
        <w:r w:rsidRPr="00526B73">
          <w:rPr>
            <w:rFonts w:ascii="Helvetica" w:eastAsia="Times New Roman" w:hAnsi="Helvetica" w:cs="Helvetica"/>
            <w:color w:val="012496"/>
            <w:sz w:val="21"/>
            <w:szCs w:val="21"/>
            <w:lang w:eastAsia="ru-RU"/>
          </w:rPr>
          <w:t>Приказ № 1/2 от 09.01.2019</w:t>
        </w:r>
        <w:proofErr w:type="gramStart"/>
        <w:r w:rsidRPr="00526B73">
          <w:rPr>
            <w:rFonts w:ascii="Helvetica" w:eastAsia="Times New Roman" w:hAnsi="Helvetica" w:cs="Helvetica"/>
            <w:color w:val="012496"/>
            <w:sz w:val="21"/>
            <w:szCs w:val="21"/>
            <w:lang w:eastAsia="ru-RU"/>
          </w:rPr>
          <w:t xml:space="preserve"> О</w:t>
        </w:r>
        <w:proofErr w:type="gramEnd"/>
        <w:r w:rsidRPr="00526B73">
          <w:rPr>
            <w:rFonts w:ascii="Helvetica" w:eastAsia="Times New Roman" w:hAnsi="Helvetica" w:cs="Helvetica"/>
            <w:color w:val="012496"/>
            <w:sz w:val="21"/>
            <w:szCs w:val="21"/>
            <w:lang w:eastAsia="ru-RU"/>
          </w:rPr>
          <w:t xml:space="preserve"> внесении изменений в приказ Государственного комитета по ценам и тарифам Республики Крым от 20.12.2018 №63/1 «Об установлении тарифов на электрическую энергию для населения и потребителей, приравненных к категории «население», по Республике Крым на 2019 год»</w:t>
        </w:r>
      </w:hyperlink>
    </w:p>
    <w:p w:rsidR="0094014A" w:rsidRDefault="0094014A">
      <w:bookmarkStart w:id="3" w:name="_GoBack"/>
      <w:bookmarkEnd w:id="3"/>
    </w:p>
    <w:sectPr w:rsidR="0094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628D2"/>
    <w:multiLevelType w:val="multilevel"/>
    <w:tmpl w:val="7E3C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B9"/>
    <w:rsid w:val="005029B9"/>
    <w:rsid w:val="00526B73"/>
    <w:rsid w:val="0094014A"/>
    <w:rsid w:val="00B1729C"/>
    <w:rsid w:val="00D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6B73"/>
    <w:rPr>
      <w:b/>
      <w:bCs/>
    </w:rPr>
  </w:style>
  <w:style w:type="paragraph" w:customStyle="1" w:styleId="a4">
    <w:name w:val="a4"/>
    <w:basedOn w:val="a"/>
    <w:rsid w:val="0052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26B73"/>
  </w:style>
  <w:style w:type="character" w:customStyle="1" w:styleId="grame">
    <w:name w:val="grame"/>
    <w:basedOn w:val="a0"/>
    <w:rsid w:val="00526B73"/>
  </w:style>
  <w:style w:type="character" w:customStyle="1" w:styleId="a00">
    <w:name w:val="a0"/>
    <w:basedOn w:val="a0"/>
    <w:rsid w:val="00526B73"/>
  </w:style>
  <w:style w:type="paragraph" w:customStyle="1" w:styleId="a5">
    <w:name w:val="a5"/>
    <w:basedOn w:val="a"/>
    <w:rsid w:val="0052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26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6B73"/>
    <w:rPr>
      <w:b/>
      <w:bCs/>
    </w:rPr>
  </w:style>
  <w:style w:type="paragraph" w:customStyle="1" w:styleId="a4">
    <w:name w:val="a4"/>
    <w:basedOn w:val="a"/>
    <w:rsid w:val="0052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26B73"/>
  </w:style>
  <w:style w:type="character" w:customStyle="1" w:styleId="grame">
    <w:name w:val="grame"/>
    <w:basedOn w:val="a0"/>
    <w:rsid w:val="00526B73"/>
  </w:style>
  <w:style w:type="character" w:customStyle="1" w:styleId="a00">
    <w:name w:val="a0"/>
    <w:basedOn w:val="a0"/>
    <w:rsid w:val="00526B73"/>
  </w:style>
  <w:style w:type="paragraph" w:customStyle="1" w:styleId="a5">
    <w:name w:val="a5"/>
    <w:basedOn w:val="a"/>
    <w:rsid w:val="0052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26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z.rk.gov.ru/ru/document/show/33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k.gov.ru/uploads/gkz/attachments/documents/d4/1d/8c/d98f00b204e9800998ecf8427e/5c1ca805d52b30.11578245.PDF?1.0.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p-krymenergo.crimea.ru/images/docs/tarifs/4_2_240119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2019-03-27T05:16:00Z</dcterms:created>
  <dcterms:modified xsi:type="dcterms:W3CDTF">2019-03-27T05:16:00Z</dcterms:modified>
</cp:coreProperties>
</file>